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7FF" w:rsidRDefault="00CE0B05" w:rsidP="001457FF">
      <w:pPr>
        <w:bidi/>
        <w:jc w:val="center"/>
        <w:rPr>
          <w:b/>
          <w:bCs/>
          <w:color w:val="FF0000"/>
          <w:sz w:val="36"/>
          <w:szCs w:val="36"/>
          <w:rtl/>
          <w:lang w:bidi="ar-AE"/>
        </w:rPr>
      </w:pPr>
      <w:r w:rsidRPr="00CE0B05">
        <w:rPr>
          <w:noProof/>
          <w:rtl/>
        </w:rPr>
        <w:pict>
          <v:shapetype id="_x0000_t202" coordsize="21600,21600" o:spt="202" path="m,l,21600r21600,l21600,xe">
            <v:stroke joinstyle="miter"/>
            <v:path gradientshapeok="t" o:connecttype="rect"/>
          </v:shapetype>
          <v:shape id="_x0000_s1026" type="#_x0000_t202" style="position:absolute;left:0;text-align:left;margin-left:287.5pt;margin-top:-18.2pt;width:2in;height:36pt;z-index:251660288">
            <v:textbox>
              <w:txbxContent>
                <w:p w:rsidR="001457FF" w:rsidRPr="003508DB" w:rsidRDefault="001457FF" w:rsidP="003508DB">
                  <w:pPr>
                    <w:bidi/>
                    <w:rPr>
                      <w:rFonts w:cs="KFGQPC Uthman Taha Naskh"/>
                      <w:b/>
                      <w:bCs/>
                      <w:color w:val="5F497A" w:themeColor="accent4" w:themeShade="BF"/>
                      <w:sz w:val="36"/>
                      <w:szCs w:val="36"/>
                      <w:lang w:bidi="ar-AE"/>
                    </w:rPr>
                  </w:pPr>
                  <w:proofErr w:type="gramStart"/>
                  <w:r w:rsidRPr="001457FF">
                    <w:rPr>
                      <w:rFonts w:cs="KFGQPC Uthman Taha Naskh" w:hint="cs"/>
                      <w:b/>
                      <w:bCs/>
                      <w:color w:val="5F497A" w:themeColor="accent4" w:themeShade="BF"/>
                      <w:sz w:val="36"/>
                      <w:szCs w:val="36"/>
                      <w:rtl/>
                      <w:lang w:bidi="ar-AE"/>
                    </w:rPr>
                    <w:t>جديد</w:t>
                  </w:r>
                  <w:proofErr w:type="gramEnd"/>
                  <w:r w:rsidRPr="001457FF">
                    <w:rPr>
                      <w:rFonts w:cs="KFGQPC Uthman Taha Naskh" w:hint="cs"/>
                      <w:b/>
                      <w:bCs/>
                      <w:color w:val="5F497A" w:themeColor="accent4" w:themeShade="BF"/>
                      <w:sz w:val="36"/>
                      <w:szCs w:val="36"/>
                      <w:rtl/>
                      <w:lang w:bidi="ar-AE"/>
                    </w:rPr>
                    <w:t xml:space="preserve"> الإصدارات 2017</w:t>
                  </w:r>
                </w:p>
              </w:txbxContent>
            </v:textbox>
          </v:shape>
        </w:pict>
      </w:r>
    </w:p>
    <w:p w:rsidR="00D914C6" w:rsidRPr="0098130F" w:rsidRDefault="00546698" w:rsidP="001457FF">
      <w:pPr>
        <w:bidi/>
        <w:jc w:val="center"/>
        <w:rPr>
          <w:b/>
          <w:bCs/>
          <w:color w:val="FF0000"/>
          <w:sz w:val="36"/>
          <w:szCs w:val="36"/>
          <w:rtl/>
          <w:lang w:bidi="ar-AE"/>
        </w:rPr>
      </w:pPr>
      <w:r w:rsidRPr="0098130F">
        <w:rPr>
          <w:rFonts w:hint="cs"/>
          <w:b/>
          <w:bCs/>
          <w:color w:val="FF0000"/>
          <w:sz w:val="36"/>
          <w:szCs w:val="36"/>
          <w:rtl/>
          <w:lang w:bidi="ar-AE"/>
        </w:rPr>
        <w:t>قراصنة غرب البحر المتوسط</w:t>
      </w:r>
    </w:p>
    <w:p w:rsidR="00546698" w:rsidRPr="0098130F" w:rsidRDefault="00546698" w:rsidP="0098130F">
      <w:pPr>
        <w:bidi/>
        <w:jc w:val="center"/>
        <w:rPr>
          <w:b/>
          <w:bCs/>
          <w:color w:val="FF0000"/>
          <w:sz w:val="28"/>
          <w:szCs w:val="28"/>
          <w:rtl/>
          <w:lang w:bidi="ar-AE"/>
        </w:rPr>
      </w:pPr>
      <w:r w:rsidRPr="0098130F">
        <w:rPr>
          <w:rFonts w:hint="cs"/>
          <w:b/>
          <w:bCs/>
          <w:color w:val="FF0000"/>
          <w:sz w:val="28"/>
          <w:szCs w:val="28"/>
          <w:rtl/>
          <w:lang w:bidi="ar-AE"/>
        </w:rPr>
        <w:t>من القرن 6 هـ / 12 م حتى القرن 9 هـ / 15 م</w:t>
      </w:r>
    </w:p>
    <w:p w:rsidR="00546698" w:rsidRPr="00BC0EF3" w:rsidRDefault="001D5EB2" w:rsidP="00546698">
      <w:pPr>
        <w:bidi/>
        <w:rPr>
          <w:color w:val="0070C0"/>
          <w:sz w:val="32"/>
          <w:szCs w:val="32"/>
          <w:rtl/>
          <w:lang w:bidi="ar-AE"/>
        </w:rPr>
      </w:pPr>
      <w:r>
        <w:rPr>
          <w:rFonts w:hint="cs"/>
          <w:noProof/>
          <w:color w:val="0070C0"/>
          <w:sz w:val="32"/>
          <w:szCs w:val="32"/>
          <w:rtl/>
        </w:rPr>
        <w:drawing>
          <wp:anchor distT="0" distB="0" distL="114300" distR="114300" simplePos="0" relativeHeight="251663360" behindDoc="0" locked="0" layoutInCell="1" allowOverlap="1">
            <wp:simplePos x="0" y="0"/>
            <wp:positionH relativeFrom="column">
              <wp:posOffset>-539750</wp:posOffset>
            </wp:positionH>
            <wp:positionV relativeFrom="paragraph">
              <wp:posOffset>76200</wp:posOffset>
            </wp:positionV>
            <wp:extent cx="2564130" cy="3656330"/>
            <wp:effectExtent l="19050" t="0" r="7620" b="0"/>
            <wp:wrapSquare wrapText="bothSides"/>
            <wp:docPr id="1" name="Picture 1" descr="C:\Documents and Settings\Basel\Desktop\BM5\أخبار المركز71\تعريف بكتاب قراصنة غرب البحر المتوسط\قراصنة غرب البحر المتوسط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asel\Desktop\BM5\أخبار المركز71\تعريف بكتاب قراصنة غرب البحر المتوسط\قراصنة غرب البحر المتوسطs.jpg"/>
                    <pic:cNvPicPr>
                      <a:picLocks noChangeAspect="1" noChangeArrowheads="1"/>
                    </pic:cNvPicPr>
                  </pic:nvPicPr>
                  <pic:blipFill>
                    <a:blip r:embed="rId4" cstate="print"/>
                    <a:srcRect/>
                    <a:stretch>
                      <a:fillRect/>
                    </a:stretch>
                  </pic:blipFill>
                  <pic:spPr bwMode="auto">
                    <a:xfrm>
                      <a:off x="0" y="0"/>
                      <a:ext cx="2564130" cy="3656330"/>
                    </a:xfrm>
                    <a:prstGeom prst="rect">
                      <a:avLst/>
                    </a:prstGeom>
                    <a:noFill/>
                    <a:ln w="9525">
                      <a:noFill/>
                      <a:miter lim="800000"/>
                      <a:headEnd/>
                      <a:tailEnd/>
                    </a:ln>
                  </pic:spPr>
                </pic:pic>
              </a:graphicData>
            </a:graphic>
          </wp:anchor>
        </w:drawing>
      </w:r>
      <w:proofErr w:type="gramStart"/>
      <w:r w:rsidR="00546698" w:rsidRPr="00BC0EF3">
        <w:rPr>
          <w:rFonts w:hint="cs"/>
          <w:color w:val="0070C0"/>
          <w:sz w:val="32"/>
          <w:szCs w:val="32"/>
          <w:rtl/>
          <w:lang w:bidi="ar-AE"/>
        </w:rPr>
        <w:t>تأليف</w:t>
      </w:r>
      <w:proofErr w:type="gramEnd"/>
      <w:r w:rsidR="00546698" w:rsidRPr="00BC0EF3">
        <w:rPr>
          <w:rFonts w:hint="cs"/>
          <w:color w:val="0070C0"/>
          <w:sz w:val="32"/>
          <w:szCs w:val="32"/>
          <w:rtl/>
          <w:lang w:bidi="ar-AE"/>
        </w:rPr>
        <w:t>: الدكتور محمود أحمد علي هدية</w:t>
      </w:r>
      <w:r w:rsidR="00697599">
        <w:rPr>
          <w:rFonts w:hint="cs"/>
          <w:color w:val="0070C0"/>
          <w:sz w:val="32"/>
          <w:szCs w:val="32"/>
          <w:rtl/>
          <w:lang w:bidi="ar-AE"/>
        </w:rPr>
        <w:t>.</w:t>
      </w:r>
    </w:p>
    <w:p w:rsidR="00546698" w:rsidRPr="00BC0EF3" w:rsidRDefault="002D362D" w:rsidP="00546698">
      <w:pPr>
        <w:bidi/>
        <w:rPr>
          <w:color w:val="0070C0"/>
          <w:sz w:val="32"/>
          <w:szCs w:val="32"/>
          <w:rtl/>
          <w:lang w:bidi="ar-AE"/>
        </w:rPr>
      </w:pPr>
      <w:proofErr w:type="gramStart"/>
      <w:r w:rsidRPr="00BC0EF3">
        <w:rPr>
          <w:rFonts w:hint="cs"/>
          <w:color w:val="0070C0"/>
          <w:sz w:val="32"/>
          <w:szCs w:val="32"/>
          <w:rtl/>
          <w:lang w:bidi="ar-AE"/>
        </w:rPr>
        <w:t>الطبعة</w:t>
      </w:r>
      <w:proofErr w:type="gramEnd"/>
      <w:r w:rsidRPr="00BC0EF3">
        <w:rPr>
          <w:rFonts w:hint="cs"/>
          <w:color w:val="0070C0"/>
          <w:sz w:val="32"/>
          <w:szCs w:val="32"/>
          <w:rtl/>
          <w:lang w:bidi="ar-AE"/>
        </w:rPr>
        <w:t xml:space="preserve"> الأولى، 1438هـ </w:t>
      </w:r>
      <w:r w:rsidRPr="00BC0EF3">
        <w:rPr>
          <w:color w:val="0070C0"/>
          <w:sz w:val="32"/>
          <w:szCs w:val="32"/>
          <w:rtl/>
          <w:lang w:bidi="ar-AE"/>
        </w:rPr>
        <w:t>–</w:t>
      </w:r>
      <w:r w:rsidRPr="00BC0EF3">
        <w:rPr>
          <w:rFonts w:hint="cs"/>
          <w:color w:val="0070C0"/>
          <w:sz w:val="32"/>
          <w:szCs w:val="32"/>
          <w:rtl/>
          <w:lang w:bidi="ar-AE"/>
        </w:rPr>
        <w:t xml:space="preserve"> 2017م</w:t>
      </w:r>
      <w:r w:rsidR="00697599">
        <w:rPr>
          <w:rFonts w:hint="cs"/>
          <w:color w:val="0070C0"/>
          <w:sz w:val="32"/>
          <w:szCs w:val="32"/>
          <w:rtl/>
          <w:lang w:bidi="ar-AE"/>
        </w:rPr>
        <w:t>.</w:t>
      </w:r>
    </w:p>
    <w:p w:rsidR="00697599" w:rsidRDefault="00697599" w:rsidP="002D362D">
      <w:pPr>
        <w:bidi/>
        <w:rPr>
          <w:color w:val="0070C0"/>
          <w:sz w:val="32"/>
          <w:szCs w:val="32"/>
          <w:rtl/>
        </w:rPr>
      </w:pPr>
      <w:proofErr w:type="gramStart"/>
      <w:r>
        <w:rPr>
          <w:rFonts w:hint="cs"/>
          <w:color w:val="0070C0"/>
          <w:sz w:val="32"/>
          <w:szCs w:val="32"/>
          <w:rtl/>
          <w:lang w:bidi="ar-AE"/>
        </w:rPr>
        <w:t>الناشر</w:t>
      </w:r>
      <w:proofErr w:type="gramEnd"/>
      <w:r>
        <w:rPr>
          <w:rFonts w:hint="cs"/>
          <w:color w:val="0070C0"/>
          <w:sz w:val="32"/>
          <w:szCs w:val="32"/>
          <w:rtl/>
          <w:lang w:bidi="ar-AE"/>
        </w:rPr>
        <w:t xml:space="preserve">: مركز جمعة الماجد للثقافة والتراث </w:t>
      </w:r>
      <w:r>
        <w:rPr>
          <w:color w:val="0070C0"/>
          <w:sz w:val="32"/>
          <w:szCs w:val="32"/>
          <w:rtl/>
          <w:lang w:bidi="ar-AE"/>
        </w:rPr>
        <w:t>–</w:t>
      </w:r>
      <w:r>
        <w:rPr>
          <w:rFonts w:hint="cs"/>
          <w:color w:val="0070C0"/>
          <w:sz w:val="32"/>
          <w:szCs w:val="32"/>
          <w:rtl/>
          <w:lang w:bidi="ar-AE"/>
        </w:rPr>
        <w:t xml:space="preserve"> دبي.</w:t>
      </w:r>
      <w:r w:rsidR="001D5EB2" w:rsidRPr="001D5EB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2D362D" w:rsidRPr="00BC0EF3" w:rsidRDefault="002D362D" w:rsidP="00697599">
      <w:pPr>
        <w:bidi/>
        <w:rPr>
          <w:color w:val="0070C0"/>
          <w:sz w:val="32"/>
          <w:szCs w:val="32"/>
          <w:rtl/>
          <w:lang w:bidi="ar-AE"/>
        </w:rPr>
      </w:pPr>
      <w:r w:rsidRPr="00BC0EF3">
        <w:rPr>
          <w:rFonts w:hint="cs"/>
          <w:color w:val="0070C0"/>
          <w:sz w:val="32"/>
          <w:szCs w:val="32"/>
          <w:rtl/>
          <w:lang w:bidi="ar-AE"/>
        </w:rPr>
        <w:t>عدد الصفحات: 341 ص</w:t>
      </w:r>
      <w:r w:rsidR="00697599">
        <w:rPr>
          <w:rFonts w:hint="cs"/>
          <w:color w:val="0070C0"/>
          <w:sz w:val="32"/>
          <w:szCs w:val="32"/>
          <w:rtl/>
          <w:lang w:bidi="ar-AE"/>
        </w:rPr>
        <w:t>.</w:t>
      </w:r>
    </w:p>
    <w:p w:rsidR="002D362D" w:rsidRDefault="00A45800" w:rsidP="00A45800">
      <w:pPr>
        <w:bidi/>
        <w:rPr>
          <w:sz w:val="32"/>
          <w:szCs w:val="32"/>
          <w:rtl/>
          <w:lang w:bidi="ar-AE"/>
        </w:rPr>
      </w:pPr>
      <w:r>
        <w:rPr>
          <w:rFonts w:hint="cs"/>
          <w:sz w:val="32"/>
          <w:szCs w:val="32"/>
          <w:rtl/>
          <w:lang w:bidi="ar-AE"/>
        </w:rPr>
        <w:t xml:space="preserve">اختار المؤلف </w:t>
      </w:r>
      <w:r w:rsidR="002D362D">
        <w:rPr>
          <w:rFonts w:hint="cs"/>
          <w:sz w:val="32"/>
          <w:szCs w:val="32"/>
          <w:rtl/>
          <w:lang w:bidi="ar-AE"/>
        </w:rPr>
        <w:t xml:space="preserve">هذا الموضوع </w:t>
      </w:r>
      <w:r>
        <w:rPr>
          <w:rFonts w:hint="cs"/>
          <w:sz w:val="32"/>
          <w:szCs w:val="32"/>
          <w:rtl/>
          <w:lang w:bidi="ar-AE"/>
        </w:rPr>
        <w:t>ل</w:t>
      </w:r>
      <w:r w:rsidR="002D362D">
        <w:rPr>
          <w:rFonts w:hint="cs"/>
          <w:sz w:val="32"/>
          <w:szCs w:val="32"/>
          <w:rtl/>
          <w:lang w:bidi="ar-AE"/>
        </w:rPr>
        <w:t>أن القرصنة لم تحظ بدراسة متخصصة منفردة</w:t>
      </w:r>
      <w:r w:rsidR="00A4045F">
        <w:rPr>
          <w:rFonts w:hint="cs"/>
          <w:sz w:val="32"/>
          <w:szCs w:val="32"/>
          <w:rtl/>
          <w:lang w:bidi="ar-AE"/>
        </w:rPr>
        <w:t>،</w:t>
      </w:r>
      <w:r w:rsidR="002D362D">
        <w:rPr>
          <w:rFonts w:hint="cs"/>
          <w:sz w:val="32"/>
          <w:szCs w:val="32"/>
          <w:rtl/>
          <w:lang w:bidi="ar-AE"/>
        </w:rPr>
        <w:t xml:space="preserve"> على الرغم من أهميتها كظاهرة انتشرت في البحر المتوسط. </w:t>
      </w:r>
      <w:r w:rsidR="00A4045F">
        <w:rPr>
          <w:rFonts w:hint="cs"/>
          <w:sz w:val="32"/>
          <w:szCs w:val="32"/>
          <w:rtl/>
          <w:lang w:bidi="ar-AE"/>
        </w:rPr>
        <w:t xml:space="preserve">بالإضافة إلى </w:t>
      </w:r>
      <w:r>
        <w:rPr>
          <w:rFonts w:hint="cs"/>
          <w:sz w:val="32"/>
          <w:szCs w:val="32"/>
          <w:rtl/>
          <w:lang w:bidi="ar-AE"/>
        </w:rPr>
        <w:t xml:space="preserve">رغبته في </w:t>
      </w:r>
      <w:r w:rsidR="00A4045F">
        <w:rPr>
          <w:rFonts w:hint="cs"/>
          <w:sz w:val="32"/>
          <w:szCs w:val="32"/>
          <w:rtl/>
          <w:lang w:bidi="ar-AE"/>
        </w:rPr>
        <w:t>إبراز أثر القرصنة على حركة التجارة والعلاقات الاقتصادية والسياسية بين بلدان الغرب الإسلامي والمسيحي، و</w:t>
      </w:r>
      <w:r>
        <w:rPr>
          <w:rFonts w:hint="cs"/>
          <w:sz w:val="32"/>
          <w:szCs w:val="32"/>
          <w:rtl/>
          <w:lang w:bidi="ar-AE"/>
        </w:rPr>
        <w:t>أراد أن ي</w:t>
      </w:r>
      <w:r w:rsidR="00A4045F">
        <w:rPr>
          <w:rFonts w:hint="cs"/>
          <w:sz w:val="32"/>
          <w:szCs w:val="32"/>
          <w:rtl/>
          <w:lang w:bidi="ar-AE"/>
        </w:rPr>
        <w:t>وضح جانب</w:t>
      </w:r>
      <w:r>
        <w:rPr>
          <w:rFonts w:hint="cs"/>
          <w:sz w:val="32"/>
          <w:szCs w:val="32"/>
          <w:rtl/>
          <w:lang w:bidi="ar-AE"/>
        </w:rPr>
        <w:t>اً</w:t>
      </w:r>
      <w:r w:rsidR="00A4045F">
        <w:rPr>
          <w:rFonts w:hint="cs"/>
          <w:sz w:val="32"/>
          <w:szCs w:val="32"/>
          <w:rtl/>
          <w:lang w:bidi="ar-AE"/>
        </w:rPr>
        <w:t xml:space="preserve"> مبهم</w:t>
      </w:r>
      <w:r>
        <w:rPr>
          <w:rFonts w:hint="cs"/>
          <w:sz w:val="32"/>
          <w:szCs w:val="32"/>
          <w:rtl/>
          <w:lang w:bidi="ar-AE"/>
        </w:rPr>
        <w:t>اً من التاريخ الإسلامي سكتت عنه الكثير من المصادر العربية إلا القليل منها.</w:t>
      </w:r>
    </w:p>
    <w:p w:rsidR="00A4045F" w:rsidRDefault="00A4045F" w:rsidP="00A4045F">
      <w:pPr>
        <w:bidi/>
        <w:rPr>
          <w:sz w:val="32"/>
          <w:szCs w:val="32"/>
          <w:rtl/>
          <w:lang w:bidi="ar-AE"/>
        </w:rPr>
      </w:pPr>
      <w:r>
        <w:rPr>
          <w:rFonts w:hint="cs"/>
          <w:sz w:val="32"/>
          <w:szCs w:val="32"/>
          <w:rtl/>
          <w:lang w:bidi="ar-AE"/>
        </w:rPr>
        <w:t xml:space="preserve">تناول المؤلف في </w:t>
      </w:r>
      <w:r w:rsidRPr="00BC0EF3">
        <w:rPr>
          <w:rFonts w:hint="cs"/>
          <w:b/>
          <w:bCs/>
          <w:sz w:val="32"/>
          <w:szCs w:val="32"/>
          <w:rtl/>
          <w:lang w:bidi="ar-AE"/>
        </w:rPr>
        <w:t>التمهيد</w:t>
      </w:r>
      <w:r>
        <w:rPr>
          <w:rFonts w:hint="cs"/>
          <w:sz w:val="32"/>
          <w:szCs w:val="32"/>
          <w:rtl/>
          <w:lang w:bidi="ar-AE"/>
        </w:rPr>
        <w:t xml:space="preserve"> الجانب الجغرافي لغرب البحر المتوسط، وتحدث عن مدخل تاريخي وسياسي للكيانات الإسلامية القائمة خلال فترة الدراسة، من قيام دولة الم</w:t>
      </w:r>
      <w:r w:rsidR="00105200">
        <w:rPr>
          <w:rFonts w:hint="cs"/>
          <w:sz w:val="32"/>
          <w:szCs w:val="32"/>
          <w:rtl/>
          <w:lang w:bidi="ar-AE"/>
        </w:rPr>
        <w:t xml:space="preserve">وحدين وبني مرين، </w:t>
      </w:r>
      <w:proofErr w:type="spellStart"/>
      <w:r w:rsidR="00105200">
        <w:rPr>
          <w:rFonts w:hint="cs"/>
          <w:sz w:val="32"/>
          <w:szCs w:val="32"/>
          <w:rtl/>
          <w:lang w:bidi="ar-AE"/>
        </w:rPr>
        <w:t>والحفصيين</w:t>
      </w:r>
      <w:proofErr w:type="spellEnd"/>
      <w:r w:rsidR="00105200">
        <w:rPr>
          <w:rFonts w:hint="cs"/>
          <w:sz w:val="32"/>
          <w:szCs w:val="32"/>
          <w:rtl/>
          <w:lang w:bidi="ar-AE"/>
        </w:rPr>
        <w:t>، وبني</w:t>
      </w:r>
      <w:r>
        <w:rPr>
          <w:rFonts w:hint="cs"/>
          <w:sz w:val="32"/>
          <w:szCs w:val="32"/>
          <w:rtl/>
          <w:lang w:bidi="ar-AE"/>
        </w:rPr>
        <w:t xml:space="preserve"> الأحمر.</w:t>
      </w:r>
    </w:p>
    <w:p w:rsidR="00A4045F" w:rsidRDefault="00A4045F" w:rsidP="00105200">
      <w:pPr>
        <w:bidi/>
        <w:rPr>
          <w:sz w:val="32"/>
          <w:szCs w:val="32"/>
          <w:rtl/>
          <w:lang w:bidi="ar-AE"/>
        </w:rPr>
      </w:pPr>
      <w:proofErr w:type="gramStart"/>
      <w:r>
        <w:rPr>
          <w:rFonts w:hint="cs"/>
          <w:sz w:val="32"/>
          <w:szCs w:val="32"/>
          <w:rtl/>
          <w:lang w:bidi="ar-AE"/>
        </w:rPr>
        <w:t>وفي</w:t>
      </w:r>
      <w:proofErr w:type="gramEnd"/>
      <w:r>
        <w:rPr>
          <w:rFonts w:hint="cs"/>
          <w:sz w:val="32"/>
          <w:szCs w:val="32"/>
          <w:rtl/>
          <w:lang w:bidi="ar-AE"/>
        </w:rPr>
        <w:t xml:space="preserve"> </w:t>
      </w:r>
      <w:r w:rsidRPr="00BC0EF3">
        <w:rPr>
          <w:rFonts w:hint="cs"/>
          <w:b/>
          <w:bCs/>
          <w:sz w:val="32"/>
          <w:szCs w:val="32"/>
          <w:rtl/>
          <w:lang w:bidi="ar-AE"/>
        </w:rPr>
        <w:t>الفصل الأول</w:t>
      </w:r>
      <w:r>
        <w:rPr>
          <w:rFonts w:hint="cs"/>
          <w:sz w:val="32"/>
          <w:szCs w:val="32"/>
          <w:rtl/>
          <w:lang w:bidi="ar-AE"/>
        </w:rPr>
        <w:t xml:space="preserve"> </w:t>
      </w:r>
      <w:r w:rsidR="00105200">
        <w:rPr>
          <w:rFonts w:hint="cs"/>
          <w:sz w:val="32"/>
          <w:szCs w:val="32"/>
          <w:rtl/>
          <w:lang w:bidi="ar-AE"/>
        </w:rPr>
        <w:t>تحدث</w:t>
      </w:r>
      <w:r>
        <w:rPr>
          <w:rFonts w:hint="cs"/>
          <w:sz w:val="32"/>
          <w:szCs w:val="32"/>
          <w:rtl/>
          <w:lang w:bidi="ar-AE"/>
        </w:rPr>
        <w:t xml:space="preserve"> عن قراصنة غرب البحر المتوسط، ومفهوم القرصنة، والفرق بين القرصنة والجهاد، والجذور التاريخية للقرصنة في غرب المتوسط، وتطور القرصنة، وأهم الأساليب التي اتبعها القراصنة في غاراتهم وهجماتهم.</w:t>
      </w:r>
    </w:p>
    <w:p w:rsidR="00A4045F" w:rsidRDefault="00A4045F" w:rsidP="00A4045F">
      <w:pPr>
        <w:bidi/>
        <w:rPr>
          <w:sz w:val="32"/>
          <w:szCs w:val="32"/>
          <w:rtl/>
          <w:lang w:bidi="ar-AE"/>
        </w:rPr>
      </w:pPr>
      <w:r>
        <w:rPr>
          <w:rFonts w:hint="cs"/>
          <w:sz w:val="32"/>
          <w:szCs w:val="32"/>
          <w:rtl/>
          <w:lang w:bidi="ar-AE"/>
        </w:rPr>
        <w:t xml:space="preserve">وأما </w:t>
      </w:r>
      <w:r w:rsidRPr="00BC0EF3">
        <w:rPr>
          <w:rFonts w:hint="cs"/>
          <w:b/>
          <w:bCs/>
          <w:sz w:val="32"/>
          <w:szCs w:val="32"/>
          <w:rtl/>
          <w:lang w:bidi="ar-AE"/>
        </w:rPr>
        <w:t>الفصل الثاني</w:t>
      </w:r>
      <w:r>
        <w:rPr>
          <w:rFonts w:hint="cs"/>
          <w:sz w:val="32"/>
          <w:szCs w:val="32"/>
          <w:rtl/>
          <w:lang w:bidi="ar-AE"/>
        </w:rPr>
        <w:t xml:space="preserve"> فأفرد المؤلف فيه الحديث عن قراصنة غرب المتوسط، وبدأ بذكر غارات قراصنة الغرب المسيحي، ثم غارات الغرب الإسلامي</w:t>
      </w:r>
      <w:r w:rsidR="00D345F6">
        <w:rPr>
          <w:rFonts w:hint="cs"/>
          <w:sz w:val="32"/>
          <w:szCs w:val="32"/>
          <w:rtl/>
          <w:lang w:bidi="ar-AE"/>
        </w:rPr>
        <w:t>.</w:t>
      </w:r>
    </w:p>
    <w:p w:rsidR="00D345F6" w:rsidRDefault="00D345F6" w:rsidP="00D345F6">
      <w:pPr>
        <w:bidi/>
        <w:rPr>
          <w:sz w:val="32"/>
          <w:szCs w:val="32"/>
          <w:rtl/>
          <w:lang w:bidi="ar-AE"/>
        </w:rPr>
      </w:pPr>
      <w:proofErr w:type="gramStart"/>
      <w:r>
        <w:rPr>
          <w:rFonts w:hint="cs"/>
          <w:sz w:val="32"/>
          <w:szCs w:val="32"/>
          <w:rtl/>
          <w:lang w:bidi="ar-AE"/>
        </w:rPr>
        <w:lastRenderedPageBreak/>
        <w:t>وخُصِّصَ</w:t>
      </w:r>
      <w:proofErr w:type="gramEnd"/>
      <w:r>
        <w:rPr>
          <w:rFonts w:hint="cs"/>
          <w:sz w:val="32"/>
          <w:szCs w:val="32"/>
          <w:rtl/>
          <w:lang w:bidi="ar-AE"/>
        </w:rPr>
        <w:t xml:space="preserve"> </w:t>
      </w:r>
      <w:r w:rsidRPr="00BC0EF3">
        <w:rPr>
          <w:rFonts w:hint="cs"/>
          <w:b/>
          <w:bCs/>
          <w:sz w:val="32"/>
          <w:szCs w:val="32"/>
          <w:rtl/>
          <w:lang w:bidi="ar-AE"/>
        </w:rPr>
        <w:t>الفصلُ الثالث</w:t>
      </w:r>
      <w:r>
        <w:rPr>
          <w:rFonts w:hint="cs"/>
          <w:sz w:val="32"/>
          <w:szCs w:val="32"/>
          <w:rtl/>
          <w:lang w:bidi="ar-AE"/>
        </w:rPr>
        <w:t xml:space="preserve"> لدراسة أثر القرصنة على التجارة والتجار، وذِكْرِ أهم البضائع والسلع التجارية المتبادلة، وأهم الموانئ التجارية وتأثير القرصنة عليها، ومدى تأثر حركة النقل البحري في غرب المتوسط بالقرصنة، وتأثر المعاهدات التجارية </w:t>
      </w:r>
      <w:proofErr w:type="spellStart"/>
      <w:r>
        <w:rPr>
          <w:rFonts w:hint="cs"/>
          <w:sz w:val="32"/>
          <w:szCs w:val="32"/>
          <w:rtl/>
          <w:lang w:bidi="ar-AE"/>
        </w:rPr>
        <w:t>بها</w:t>
      </w:r>
      <w:proofErr w:type="spellEnd"/>
      <w:r>
        <w:rPr>
          <w:rFonts w:hint="cs"/>
          <w:sz w:val="32"/>
          <w:szCs w:val="32"/>
          <w:rtl/>
          <w:lang w:bidi="ar-AE"/>
        </w:rPr>
        <w:t>.</w:t>
      </w:r>
    </w:p>
    <w:p w:rsidR="00D345F6" w:rsidRDefault="00D345F6" w:rsidP="00D345F6">
      <w:pPr>
        <w:bidi/>
        <w:rPr>
          <w:sz w:val="32"/>
          <w:szCs w:val="32"/>
          <w:rtl/>
          <w:lang w:bidi="ar-AE"/>
        </w:rPr>
      </w:pPr>
      <w:r>
        <w:rPr>
          <w:rFonts w:hint="cs"/>
          <w:sz w:val="32"/>
          <w:szCs w:val="32"/>
          <w:rtl/>
          <w:lang w:bidi="ar-AE"/>
        </w:rPr>
        <w:t xml:space="preserve">وفي </w:t>
      </w:r>
      <w:r w:rsidRPr="00BC0EF3">
        <w:rPr>
          <w:rFonts w:hint="cs"/>
          <w:b/>
          <w:bCs/>
          <w:sz w:val="32"/>
          <w:szCs w:val="32"/>
          <w:rtl/>
          <w:lang w:bidi="ar-AE"/>
        </w:rPr>
        <w:t>الفصل الرابع</w:t>
      </w:r>
      <w:r>
        <w:rPr>
          <w:rFonts w:hint="cs"/>
          <w:sz w:val="32"/>
          <w:szCs w:val="32"/>
          <w:rtl/>
          <w:lang w:bidi="ar-AE"/>
        </w:rPr>
        <w:t xml:space="preserve"> تحدث عن دور الخلفاء والحكام في مكافحة القرصنة وأوجه التصدي لها، من خلال السعي لتوفير الحماية والأمن للتجار والمسافرين، والقيام بصرف التعويضات لضحايا القراصنة، والسعي لتحرير الأسرى والمختطفين، وذكر المؤلف أهم المعاهدات التجارية واتفاقيات الصلح التي نادت إلى مكافحة القرصنة ومنعها وبخاصة من جانب الغرب الإسلامي.</w:t>
      </w:r>
    </w:p>
    <w:p w:rsidR="00BC0EF3" w:rsidRDefault="00D345F6" w:rsidP="00D345F6">
      <w:pPr>
        <w:bidi/>
        <w:rPr>
          <w:sz w:val="32"/>
          <w:szCs w:val="32"/>
          <w:rtl/>
          <w:lang w:bidi="ar-AE"/>
        </w:rPr>
      </w:pPr>
      <w:proofErr w:type="gramStart"/>
      <w:r>
        <w:rPr>
          <w:rFonts w:hint="cs"/>
          <w:sz w:val="32"/>
          <w:szCs w:val="32"/>
          <w:rtl/>
          <w:lang w:bidi="ar-AE"/>
        </w:rPr>
        <w:t>اعتمد</w:t>
      </w:r>
      <w:proofErr w:type="gramEnd"/>
      <w:r>
        <w:rPr>
          <w:rFonts w:hint="cs"/>
          <w:sz w:val="32"/>
          <w:szCs w:val="32"/>
          <w:rtl/>
          <w:lang w:bidi="ar-AE"/>
        </w:rPr>
        <w:t xml:space="preserve"> المؤلف في كتابه على 222 مصدراً ومرجعاً منها 182 مرجعاً عربيًّا و40 مرجعاً أجنبيا</w:t>
      </w:r>
      <w:r w:rsidR="00BC0EF3">
        <w:rPr>
          <w:rFonts w:hint="cs"/>
          <w:sz w:val="32"/>
          <w:szCs w:val="32"/>
          <w:rtl/>
          <w:lang w:bidi="ar-AE"/>
        </w:rPr>
        <w:t>. شملت كتب الوثائق العربي</w:t>
      </w:r>
      <w:r w:rsidR="00105200">
        <w:rPr>
          <w:rFonts w:hint="cs"/>
          <w:sz w:val="32"/>
          <w:szCs w:val="32"/>
          <w:rtl/>
          <w:lang w:bidi="ar-AE"/>
        </w:rPr>
        <w:t>ة</w:t>
      </w:r>
      <w:r w:rsidR="00BC0EF3">
        <w:rPr>
          <w:rFonts w:hint="cs"/>
          <w:sz w:val="32"/>
          <w:szCs w:val="32"/>
          <w:rtl/>
          <w:lang w:bidi="ar-AE"/>
        </w:rPr>
        <w:t xml:space="preserve"> </w:t>
      </w:r>
      <w:proofErr w:type="gramStart"/>
      <w:r w:rsidR="00BC0EF3">
        <w:rPr>
          <w:rFonts w:hint="cs"/>
          <w:sz w:val="32"/>
          <w:szCs w:val="32"/>
          <w:rtl/>
          <w:lang w:bidi="ar-AE"/>
        </w:rPr>
        <w:t>والأجنبية</w:t>
      </w:r>
      <w:proofErr w:type="gramEnd"/>
      <w:r w:rsidR="00BC0EF3">
        <w:rPr>
          <w:rFonts w:hint="cs"/>
          <w:sz w:val="32"/>
          <w:szCs w:val="32"/>
          <w:rtl/>
          <w:lang w:bidi="ar-AE"/>
        </w:rPr>
        <w:t>، وكتب الرحالة، وكتب النوازل الفقهية والمناقب، وكتب الجغرافيا، وكتب التاريخ، وغيرها.</w:t>
      </w:r>
    </w:p>
    <w:p w:rsidR="00BC0EF3" w:rsidRDefault="00BC0EF3" w:rsidP="00D93330">
      <w:pPr>
        <w:bidi/>
        <w:rPr>
          <w:sz w:val="32"/>
          <w:szCs w:val="32"/>
          <w:rtl/>
          <w:lang w:bidi="ar-AE"/>
        </w:rPr>
      </w:pPr>
      <w:r>
        <w:rPr>
          <w:rFonts w:hint="cs"/>
          <w:sz w:val="32"/>
          <w:szCs w:val="32"/>
          <w:rtl/>
          <w:lang w:bidi="ar-AE"/>
        </w:rPr>
        <w:t xml:space="preserve">ومن جميل صنيع المؤلف في الكتاب أنه أضاف إليه اثني عشر ملحقاً، </w:t>
      </w:r>
      <w:r w:rsidR="00D93330">
        <w:rPr>
          <w:rFonts w:hint="cs"/>
          <w:sz w:val="32"/>
          <w:szCs w:val="32"/>
          <w:rtl/>
          <w:lang w:bidi="ar-AE"/>
        </w:rPr>
        <w:t xml:space="preserve">منها جدولٌ </w:t>
      </w:r>
      <w:proofErr w:type="gramStart"/>
      <w:r w:rsidR="00D93330">
        <w:rPr>
          <w:rFonts w:hint="cs"/>
          <w:sz w:val="32"/>
          <w:szCs w:val="32"/>
          <w:rtl/>
          <w:lang w:bidi="ar-AE"/>
        </w:rPr>
        <w:t>ي</w:t>
      </w:r>
      <w:r>
        <w:rPr>
          <w:rFonts w:hint="cs"/>
          <w:sz w:val="32"/>
          <w:szCs w:val="32"/>
          <w:rtl/>
          <w:lang w:bidi="ar-AE"/>
        </w:rPr>
        <w:t xml:space="preserve">ضم </w:t>
      </w:r>
      <w:r w:rsidR="00D93330">
        <w:rPr>
          <w:rFonts w:hint="cs"/>
          <w:sz w:val="32"/>
          <w:szCs w:val="32"/>
          <w:rtl/>
          <w:lang w:bidi="ar-AE"/>
        </w:rPr>
        <w:t xml:space="preserve"> أسماء</w:t>
      </w:r>
      <w:proofErr w:type="gramEnd"/>
      <w:r w:rsidR="00D93330">
        <w:rPr>
          <w:rFonts w:hint="cs"/>
          <w:sz w:val="32"/>
          <w:szCs w:val="32"/>
          <w:rtl/>
          <w:lang w:bidi="ar-AE"/>
        </w:rPr>
        <w:t xml:space="preserve"> الأسر الحاكمة خلال فترة البحث، وجدولٌ يشمل أسماء القراصنة الذين ورد ذكرهم في الكتاب، وجدول يوضح بعض معاهدات الصلح ورسائل ا</w:t>
      </w:r>
      <w:r w:rsidR="00500A17">
        <w:rPr>
          <w:rFonts w:hint="cs"/>
          <w:sz w:val="32"/>
          <w:szCs w:val="32"/>
          <w:rtl/>
          <w:lang w:bidi="ar-AE"/>
        </w:rPr>
        <w:t xml:space="preserve">لشكوى التي نادت بمكافحة القرصنة. ومن الملاحق عقد شراكة في غارة قرصنة، وقائمة ببعض غارات قراصنة </w:t>
      </w:r>
      <w:proofErr w:type="spellStart"/>
      <w:r w:rsidR="00500A17">
        <w:rPr>
          <w:rFonts w:hint="cs"/>
          <w:sz w:val="32"/>
          <w:szCs w:val="32"/>
          <w:rtl/>
          <w:lang w:bidi="ar-AE"/>
        </w:rPr>
        <w:t>أراجونيين</w:t>
      </w:r>
      <w:proofErr w:type="spellEnd"/>
      <w:r w:rsidR="00500A17">
        <w:rPr>
          <w:rFonts w:hint="cs"/>
          <w:sz w:val="32"/>
          <w:szCs w:val="32"/>
          <w:rtl/>
          <w:lang w:bidi="ar-AE"/>
        </w:rPr>
        <w:t xml:space="preserve"> ضد المسلمين</w:t>
      </w:r>
      <w:r w:rsidR="003979A7">
        <w:rPr>
          <w:rFonts w:hint="cs"/>
          <w:sz w:val="32"/>
          <w:szCs w:val="32"/>
          <w:rtl/>
          <w:lang w:bidi="ar-AE"/>
        </w:rPr>
        <w:t>، وخرائط تمثل غرب المتوسط، وصور لمجموعة من السفن ترجع إلى القرن الثامن والتاسع الهجريين.</w:t>
      </w:r>
    </w:p>
    <w:p w:rsidR="00D345F6" w:rsidRPr="00BC0EF3" w:rsidRDefault="00BC0EF3" w:rsidP="00BC0EF3">
      <w:pPr>
        <w:bidi/>
        <w:rPr>
          <w:b/>
          <w:bCs/>
          <w:color w:val="FF0000"/>
          <w:sz w:val="32"/>
          <w:szCs w:val="32"/>
          <w:rtl/>
          <w:lang w:bidi="ar-AE"/>
        </w:rPr>
      </w:pPr>
      <w:r w:rsidRPr="00BC0EF3">
        <w:rPr>
          <w:rFonts w:hint="cs"/>
          <w:b/>
          <w:bCs/>
          <w:color w:val="FF0000"/>
          <w:sz w:val="32"/>
          <w:szCs w:val="32"/>
          <w:rtl/>
          <w:lang w:bidi="ar-AE"/>
        </w:rPr>
        <w:t xml:space="preserve">نبذة من الكتاب: </w:t>
      </w:r>
      <w:r w:rsidR="00D345F6" w:rsidRPr="00BC0EF3">
        <w:rPr>
          <w:rFonts w:hint="cs"/>
          <w:b/>
          <w:bCs/>
          <w:color w:val="FF0000"/>
          <w:sz w:val="32"/>
          <w:szCs w:val="32"/>
          <w:rtl/>
          <w:lang w:bidi="ar-AE"/>
        </w:rPr>
        <w:t xml:space="preserve"> </w:t>
      </w:r>
    </w:p>
    <w:p w:rsidR="00BC0EF3" w:rsidRDefault="009E29A3" w:rsidP="00BC0EF3">
      <w:pPr>
        <w:bidi/>
        <w:rPr>
          <w:sz w:val="32"/>
          <w:szCs w:val="32"/>
          <w:rtl/>
          <w:lang w:bidi="ar-AE"/>
        </w:rPr>
      </w:pPr>
      <w:r w:rsidRPr="00697599">
        <w:rPr>
          <w:rFonts w:hint="cs"/>
          <w:sz w:val="32"/>
          <w:szCs w:val="32"/>
          <w:vertAlign w:val="subscript"/>
          <w:rtl/>
          <w:lang w:bidi="ar-AE"/>
        </w:rPr>
        <w:t>((</w:t>
      </w:r>
      <w:r w:rsidR="00697599">
        <w:rPr>
          <w:rFonts w:hint="cs"/>
          <w:sz w:val="32"/>
          <w:szCs w:val="32"/>
          <w:rtl/>
          <w:lang w:bidi="ar-AE"/>
        </w:rPr>
        <w:t xml:space="preserve"> </w:t>
      </w:r>
      <w:r>
        <w:rPr>
          <w:rFonts w:hint="cs"/>
          <w:sz w:val="32"/>
          <w:szCs w:val="32"/>
          <w:rtl/>
          <w:lang w:bidi="ar-AE"/>
        </w:rPr>
        <w:t xml:space="preserve">ونظراً لأن الخدع والحيل سمة الحروب البحرية بصفة عامة، فكانت هي أيضاً من الأساليب التي لازمت القراصنة لتطبيق مبدأ المفاجأة والمباغتة لضحاياهم حتى لا يستطيعوا الهروب أو </w:t>
      </w:r>
      <w:proofErr w:type="spellStart"/>
      <w:r>
        <w:rPr>
          <w:rFonts w:hint="cs"/>
          <w:sz w:val="32"/>
          <w:szCs w:val="32"/>
          <w:rtl/>
          <w:lang w:bidi="ar-AE"/>
        </w:rPr>
        <w:t>التحصن</w:t>
      </w:r>
      <w:proofErr w:type="spellEnd"/>
      <w:r>
        <w:rPr>
          <w:rFonts w:hint="cs"/>
          <w:sz w:val="32"/>
          <w:szCs w:val="32"/>
          <w:rtl/>
          <w:lang w:bidi="ar-AE"/>
        </w:rPr>
        <w:t xml:space="preserve"> منهم، فمنهم من لجأ إلى دهن السفن بالقار ورسم الأعلام والصلبان عليها بقصد التمويه والخداع، أو إلى تلوين السفن والمراكب بألوان تضاهي لون الأمواج والمياه حتى يتخفوا عن أعين ضحاياهم، أو أنهم </w:t>
      </w:r>
      <w:proofErr w:type="spellStart"/>
      <w:r>
        <w:rPr>
          <w:rFonts w:hint="cs"/>
          <w:sz w:val="32"/>
          <w:szCs w:val="32"/>
          <w:rtl/>
          <w:lang w:bidi="ar-AE"/>
        </w:rPr>
        <w:t>سدَّلوا</w:t>
      </w:r>
      <w:proofErr w:type="spellEnd"/>
      <w:r>
        <w:rPr>
          <w:rFonts w:hint="cs"/>
          <w:sz w:val="32"/>
          <w:szCs w:val="32"/>
          <w:rtl/>
          <w:lang w:bidi="ar-AE"/>
        </w:rPr>
        <w:t xml:space="preserve"> مراكبهم بالقلوع ذات الألوان الزرقاء والتي سميت بالستائر لحجب الرؤية في البحر، أو تنكروا في هيئة تجار لمفاجأة ضحاياهم، كالغارة التي قادها روجر </w:t>
      </w:r>
      <w:proofErr w:type="spellStart"/>
      <w:r>
        <w:rPr>
          <w:rFonts w:hint="cs"/>
          <w:sz w:val="32"/>
          <w:szCs w:val="32"/>
          <w:rtl/>
          <w:lang w:bidi="ar-AE"/>
        </w:rPr>
        <w:t>دي</w:t>
      </w:r>
      <w:proofErr w:type="spellEnd"/>
      <w:r>
        <w:rPr>
          <w:rFonts w:hint="cs"/>
          <w:sz w:val="32"/>
          <w:szCs w:val="32"/>
          <w:rtl/>
          <w:lang w:bidi="ar-AE"/>
        </w:rPr>
        <w:t xml:space="preserve"> </w:t>
      </w:r>
      <w:proofErr w:type="spellStart"/>
      <w:r>
        <w:rPr>
          <w:rFonts w:hint="cs"/>
          <w:sz w:val="32"/>
          <w:szCs w:val="32"/>
          <w:rtl/>
          <w:lang w:bidi="ar-AE"/>
        </w:rPr>
        <w:t>لوريا</w:t>
      </w:r>
      <w:proofErr w:type="spellEnd"/>
      <w:r>
        <w:rPr>
          <w:rFonts w:hint="cs"/>
          <w:sz w:val="32"/>
          <w:szCs w:val="32"/>
          <w:rtl/>
          <w:lang w:bidi="ar-AE"/>
        </w:rPr>
        <w:t xml:space="preserve"> (</w:t>
      </w:r>
      <w:r>
        <w:rPr>
          <w:sz w:val="32"/>
          <w:szCs w:val="32"/>
          <w:lang w:bidi="ar-AE"/>
        </w:rPr>
        <w:t xml:space="preserve">Roger de </w:t>
      </w:r>
      <w:proofErr w:type="spellStart"/>
      <w:r>
        <w:rPr>
          <w:sz w:val="32"/>
          <w:szCs w:val="32"/>
          <w:lang w:bidi="ar-AE"/>
        </w:rPr>
        <w:t>Loria</w:t>
      </w:r>
      <w:proofErr w:type="spellEnd"/>
      <w:r>
        <w:rPr>
          <w:rFonts w:hint="cs"/>
          <w:sz w:val="32"/>
          <w:szCs w:val="32"/>
          <w:rtl/>
          <w:lang w:bidi="ar-AE"/>
        </w:rPr>
        <w:t xml:space="preserve">) على جزيرة </w:t>
      </w:r>
      <w:proofErr w:type="spellStart"/>
      <w:r>
        <w:rPr>
          <w:rFonts w:hint="cs"/>
          <w:sz w:val="32"/>
          <w:szCs w:val="32"/>
          <w:rtl/>
          <w:lang w:bidi="ar-AE"/>
        </w:rPr>
        <w:t>ميورقة</w:t>
      </w:r>
      <w:proofErr w:type="spellEnd"/>
      <w:r>
        <w:rPr>
          <w:rFonts w:hint="cs"/>
          <w:sz w:val="32"/>
          <w:szCs w:val="32"/>
          <w:rtl/>
          <w:lang w:bidi="ar-AE"/>
        </w:rPr>
        <w:t xml:space="preserve"> في عام 658هـ / 1286م بعد أنه هاجمهم "كأنهم سفر من التجار"</w:t>
      </w:r>
      <w:r w:rsidRPr="00697599">
        <w:rPr>
          <w:rFonts w:hint="cs"/>
          <w:sz w:val="32"/>
          <w:szCs w:val="32"/>
          <w:vertAlign w:val="subscript"/>
          <w:rtl/>
          <w:lang w:bidi="ar-AE"/>
        </w:rPr>
        <w:t>))</w:t>
      </w:r>
      <w:r>
        <w:rPr>
          <w:rFonts w:hint="cs"/>
          <w:sz w:val="32"/>
          <w:szCs w:val="32"/>
          <w:rtl/>
          <w:lang w:bidi="ar-AE"/>
        </w:rPr>
        <w:t>.</w:t>
      </w:r>
    </w:p>
    <w:p w:rsidR="006E6D6D" w:rsidRDefault="006E6D6D" w:rsidP="006E6D6D">
      <w:pPr>
        <w:bidi/>
        <w:rPr>
          <w:rFonts w:hint="cs"/>
          <w:sz w:val="32"/>
          <w:szCs w:val="32"/>
          <w:rtl/>
          <w:lang w:bidi="ar-AE"/>
        </w:rPr>
      </w:pPr>
    </w:p>
    <w:p w:rsidR="006E6D6D" w:rsidRDefault="00CE0B05" w:rsidP="006E6D6D">
      <w:pPr>
        <w:bidi/>
        <w:rPr>
          <w:sz w:val="32"/>
          <w:szCs w:val="32"/>
          <w:rtl/>
          <w:lang w:bidi="ar-AE"/>
        </w:rPr>
      </w:pPr>
      <w:r w:rsidRPr="00CE0B05">
        <w:rPr>
          <w:noProof/>
          <w:rtl/>
        </w:rPr>
        <w:pict>
          <v:shape id="_x0000_s1028" type="#_x0000_t202" style="position:absolute;left:0;text-align:left;margin-left:-10.5pt;margin-top:-7.2pt;width:442.5pt;height:185.55pt;z-index:251662336">
            <v:textbox style="mso-next-textbox:#_x0000_s1028">
              <w:txbxContent>
                <w:p w:rsidR="007B541F" w:rsidRDefault="007B541F" w:rsidP="007B541F">
                  <w:pPr>
                    <w:bidi/>
                    <w:rPr>
                      <w:sz w:val="32"/>
                      <w:szCs w:val="32"/>
                      <w:rtl/>
                      <w:lang w:bidi="ar-AE"/>
                    </w:rPr>
                  </w:pPr>
                  <w:r>
                    <w:rPr>
                      <w:rFonts w:hint="cs"/>
                      <w:sz w:val="32"/>
                      <w:szCs w:val="32"/>
                      <w:rtl/>
                      <w:lang w:bidi="ar-AE"/>
                    </w:rPr>
                    <w:t>مؤلف الكتاب ...</w:t>
                  </w:r>
                </w:p>
                <w:p w:rsidR="007B541F" w:rsidRPr="00E434E6" w:rsidRDefault="007B541F" w:rsidP="007B541F">
                  <w:pPr>
                    <w:bidi/>
                    <w:jc w:val="center"/>
                    <w:rPr>
                      <w:b/>
                      <w:bCs/>
                      <w:sz w:val="36"/>
                      <w:szCs w:val="36"/>
                      <w:rtl/>
                    </w:rPr>
                  </w:pPr>
                  <w:r w:rsidRPr="00E434E6">
                    <w:rPr>
                      <w:rFonts w:hint="cs"/>
                      <w:b/>
                      <w:bCs/>
                      <w:color w:val="0070C0"/>
                      <w:sz w:val="36"/>
                      <w:szCs w:val="36"/>
                      <w:rtl/>
                      <w:lang w:bidi="ar-AE"/>
                    </w:rPr>
                    <w:t>الدكتور محمود أحمد علي هدية</w:t>
                  </w:r>
                </w:p>
                <w:p w:rsidR="007B541F" w:rsidRPr="00D54D65" w:rsidRDefault="007B541F" w:rsidP="001D5EB2">
                  <w:pPr>
                    <w:bidi/>
                    <w:jc w:val="both"/>
                    <w:rPr>
                      <w:sz w:val="32"/>
                      <w:szCs w:val="32"/>
                    </w:rPr>
                  </w:pPr>
                  <w:r w:rsidRPr="008D67AF">
                    <w:rPr>
                      <w:sz w:val="32"/>
                      <w:szCs w:val="32"/>
                      <w:rtl/>
                    </w:rPr>
                    <w:t>محاضر في قصور الثقافة - مصر</w:t>
                  </w:r>
                  <w:r w:rsidRPr="008D67AF">
                    <w:rPr>
                      <w:sz w:val="32"/>
                      <w:szCs w:val="32"/>
                    </w:rPr>
                    <w:t> </w:t>
                  </w:r>
                  <w:r w:rsidR="001D5EB2">
                    <w:rPr>
                      <w:rFonts w:hint="cs"/>
                      <w:sz w:val="32"/>
                      <w:szCs w:val="32"/>
                      <w:rtl/>
                    </w:rPr>
                    <w:t xml:space="preserve">. </w:t>
                  </w:r>
                  <w:r w:rsidRPr="008D67AF">
                    <w:rPr>
                      <w:sz w:val="32"/>
                      <w:szCs w:val="32"/>
                      <w:rtl/>
                    </w:rPr>
                    <w:t xml:space="preserve">حاصل على درجة الليسانس في الآداب (التاريخ) من كلية الآداب بسوهاج - جنوب </w:t>
                  </w:r>
                  <w:proofErr w:type="gramStart"/>
                  <w:r w:rsidRPr="008D67AF">
                    <w:rPr>
                      <w:sz w:val="32"/>
                      <w:szCs w:val="32"/>
                      <w:rtl/>
                    </w:rPr>
                    <w:t>الوادي</w:t>
                  </w:r>
                  <w:proofErr w:type="gramEnd"/>
                  <w:r w:rsidRPr="008D67AF">
                    <w:rPr>
                      <w:sz w:val="32"/>
                      <w:szCs w:val="32"/>
                      <w:rtl/>
                    </w:rPr>
                    <w:t xml:space="preserve"> (2005). ماجستير في تاريخ إسلامي (مغرب وأندلس) من كلية الآداب – جامعة سوهاج (2011). درجة الدكتوراه في تاريخ إسلامي (مغرب وأندلس) من كلية الآداب – جامعة سوهاج (2014). له عدد من الأبحاث العلمية المنشورة ومشاركات في مؤتمرات وندوات علمية</w:t>
                  </w:r>
                  <w:r>
                    <w:rPr>
                      <w:rFonts w:hint="cs"/>
                      <w:sz w:val="32"/>
                      <w:szCs w:val="32"/>
                      <w:rtl/>
                    </w:rPr>
                    <w:t>.</w:t>
                  </w:r>
                  <w:r w:rsidRPr="008D67AF">
                    <w:rPr>
                      <w:sz w:val="32"/>
                      <w:szCs w:val="32"/>
                    </w:rPr>
                    <w:t> </w:t>
                  </w:r>
                </w:p>
              </w:txbxContent>
            </v:textbox>
            <w10:wrap type="square"/>
          </v:shape>
        </w:pict>
      </w:r>
    </w:p>
    <w:p w:rsidR="007B541F" w:rsidRPr="007B541F" w:rsidRDefault="007B541F" w:rsidP="006E6D6D">
      <w:pPr>
        <w:rPr>
          <w:sz w:val="32"/>
          <w:szCs w:val="32"/>
          <w:lang w:bidi="ar-AE"/>
        </w:rPr>
      </w:pPr>
    </w:p>
    <w:sectPr w:rsidR="007B541F" w:rsidRPr="007B541F" w:rsidSect="00D914C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KFGQPC Uthman Taha Naskh">
    <w:panose1 w:val="02000000000000000000"/>
    <w:charset w:val="B2"/>
    <w:family w:val="auto"/>
    <w:pitch w:val="variable"/>
    <w:sig w:usb0="80002001" w:usb1="9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proofState w:spelling="clean" w:grammar="clean"/>
  <w:defaultTabStop w:val="720"/>
  <w:characterSpacingControl w:val="doNotCompress"/>
  <w:compat>
    <w:useFELayout/>
  </w:compat>
  <w:rsids>
    <w:rsidRoot w:val="00546698"/>
    <w:rsid w:val="000665EA"/>
    <w:rsid w:val="001023CF"/>
    <w:rsid w:val="00105200"/>
    <w:rsid w:val="001457FF"/>
    <w:rsid w:val="001D5EB2"/>
    <w:rsid w:val="002D362D"/>
    <w:rsid w:val="003979A7"/>
    <w:rsid w:val="004B0BEC"/>
    <w:rsid w:val="00500A17"/>
    <w:rsid w:val="00504A24"/>
    <w:rsid w:val="00546698"/>
    <w:rsid w:val="00697599"/>
    <w:rsid w:val="006E6D6D"/>
    <w:rsid w:val="007B541F"/>
    <w:rsid w:val="009464E8"/>
    <w:rsid w:val="0098130F"/>
    <w:rsid w:val="009E29A3"/>
    <w:rsid w:val="00A4045F"/>
    <w:rsid w:val="00A45800"/>
    <w:rsid w:val="00B259EE"/>
    <w:rsid w:val="00BC0EF3"/>
    <w:rsid w:val="00C2414C"/>
    <w:rsid w:val="00C47AAC"/>
    <w:rsid w:val="00CC09B7"/>
    <w:rsid w:val="00CE0B05"/>
    <w:rsid w:val="00D345F6"/>
    <w:rsid w:val="00D914C6"/>
    <w:rsid w:val="00D93330"/>
    <w:rsid w:val="00ED76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4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5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EB2"/>
    <w:rPr>
      <w:rFonts w:ascii="Tahoma" w:hAnsi="Tahoma" w:cs="Tahoma"/>
      <w:sz w:val="16"/>
      <w:szCs w:val="16"/>
    </w:rPr>
  </w:style>
  <w:style w:type="paragraph" w:styleId="NormalWeb">
    <w:name w:val="Normal (Web)"/>
    <w:basedOn w:val="Normal"/>
    <w:uiPriority w:val="99"/>
    <w:semiHidden/>
    <w:unhideWhenUsed/>
    <w:rsid w:val="006E6D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
    <w:name w:val="sel"/>
    <w:basedOn w:val="DefaultParagraphFont"/>
    <w:rsid w:val="006E6D6D"/>
  </w:style>
</w:styles>
</file>

<file path=word/webSettings.xml><?xml version="1.0" encoding="utf-8"?>
<w:webSettings xmlns:r="http://schemas.openxmlformats.org/officeDocument/2006/relationships" xmlns:w="http://schemas.openxmlformats.org/wordprocessingml/2006/main">
  <w:divs>
    <w:div w:id="601838505">
      <w:bodyDiv w:val="1"/>
      <w:marLeft w:val="0"/>
      <w:marRight w:val="0"/>
      <w:marTop w:val="0"/>
      <w:marBottom w:val="0"/>
      <w:divBdr>
        <w:top w:val="none" w:sz="0" w:space="0" w:color="auto"/>
        <w:left w:val="none" w:sz="0" w:space="0" w:color="auto"/>
        <w:bottom w:val="none" w:sz="0" w:space="0" w:color="auto"/>
        <w:right w:val="none" w:sz="0" w:space="0" w:color="auto"/>
      </w:divBdr>
    </w:div>
    <w:div w:id="146068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B710E5EC31E4C900E507730E8D010" ma:contentTypeVersion="16" ma:contentTypeDescription="Create a new document." ma:contentTypeScope="" ma:versionID="7509717a0478af7d14d91cdc6d64edc3">
  <xsd:schema xmlns:xsd="http://www.w3.org/2001/XMLSchema" xmlns:xs="http://www.w3.org/2001/XMLSchema" xmlns:p="http://schemas.microsoft.com/office/2006/metadata/properties" xmlns:ns2="f8c1ff55-9539-48a0-95ab-d96950ee50e4" xmlns:ns3="3608cd10-124e-4ded-8c4a-1d090178a683" targetNamespace="http://schemas.microsoft.com/office/2006/metadata/properties" ma:root="true" ma:fieldsID="08882592bac911fce777b4f4831b58a5" ns2:_="" ns3:_="">
    <xsd:import namespace="f8c1ff55-9539-48a0-95ab-d96950ee50e4"/>
    <xsd:import namespace="3608cd10-124e-4ded-8c4a-1d090178a6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1ff55-9539-48a0-95ab-d96950ee5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a6193b-0c92-4245-ba73-08e42b612a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08cd10-124e-4ded-8c4a-1d090178a68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7d82a9-a672-4aec-aac9-5221280cac78}" ma:internalName="TaxCatchAll" ma:showField="CatchAllData" ma:web="3608cd10-124e-4ded-8c4a-1d090178a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08cd10-124e-4ded-8c4a-1d090178a683" xsi:nil="true"/>
    <lcf76f155ced4ddcb4097134ff3c332f xmlns="f8c1ff55-9539-48a0-95ab-d96950ee50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ABD9CD-6E80-406F-AB23-B8EA31BD5A8F}"/>
</file>

<file path=customXml/itemProps2.xml><?xml version="1.0" encoding="utf-8"?>
<ds:datastoreItem xmlns:ds="http://schemas.openxmlformats.org/officeDocument/2006/customXml" ds:itemID="{BB2D9C1C-EEAA-4712-9A3C-991F0533DF3F}"/>
</file>

<file path=customXml/itemProps3.xml><?xml version="1.0" encoding="utf-8"?>
<ds:datastoreItem xmlns:ds="http://schemas.openxmlformats.org/officeDocument/2006/customXml" ds:itemID="{A5C4D88B-E4D6-450F-803D-649E7AF28665}"/>
</file>

<file path=docProps/app.xml><?xml version="1.0" encoding="utf-8"?>
<Properties xmlns="http://schemas.openxmlformats.org/officeDocument/2006/extended-properties" xmlns:vt="http://schemas.openxmlformats.org/officeDocument/2006/docPropsVTypes">
  <Template>Normal</Template>
  <TotalTime>29</TotalTime>
  <Pages>3</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Heritage</dc:creator>
  <cp:keywords/>
  <dc:description/>
  <cp:lastModifiedBy>Heritage</cp:lastModifiedBy>
  <cp:revision>3</cp:revision>
  <dcterms:created xsi:type="dcterms:W3CDTF">2017-03-27T05:25:00Z</dcterms:created>
  <dcterms:modified xsi:type="dcterms:W3CDTF">2017-05-10T05:41:00Z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0x010100F3FB710E5EC31E4C900E507730E8D010</vt:lpwstr>
  </property>
</Properties>
</file>